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Политика конфиденциальности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Используя Сайт, Вы принимаете политику конфиденциальности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Данная политика конфиденциальности относится только к информации пользователей, полученной через Сайт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Рассматриваемые в политике конфиденциальности отношения, связанные со сбором, хранением, защитой, обработкой, распространением и защитой информации о пользователях Сайта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. регулируются на основании Федерального Закона от 27.07.2006 N 152-ФЗ "О персональных данных" (в актуальной редакции), Федеральный закон от 29.12.2012 N 273-ФЗ (ред. от 02.07.2021) "Об образовании в Российской Федерации" (в актуальной редакции).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ОПРЕДЕЛЕНИЕ ТЕРМИНОВ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1.1. В настоящей Политике конфиденциальности используются следующие термины:</w:t>
      </w:r>
    </w:p>
    <w:p w:rsidR="00000000" w:rsidDel="00000000" w:rsidP="00000000" w:rsidRDefault="00000000" w:rsidRPr="00000000" w14:paraId="0000000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· Администрация сайта– уполномоченные сотрудники на управления сайтом, действующие от имени АНО ДПО «ОЦ Каменный город»,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00000" w:rsidDel="00000000" w:rsidP="00000000" w:rsidRDefault="00000000" w:rsidRPr="00000000" w14:paraId="0000000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·  Персональные данные – любая информация, относящаяся прямо или косвенно к определенному или определяемому Пользователю веб-сайта 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, (физическому лицу (субъекту персональных данных)).</w:t>
      </w:r>
    </w:p>
    <w:p w:rsidR="00000000" w:rsidDel="00000000" w:rsidP="00000000" w:rsidRDefault="00000000" w:rsidRPr="00000000" w14:paraId="0000000A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·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000000" w:rsidDel="00000000" w:rsidP="00000000" w:rsidRDefault="00000000" w:rsidRPr="00000000" w14:paraId="0000000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·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0000" w:rsidDel="00000000" w:rsidP="00000000" w:rsidRDefault="00000000" w:rsidRPr="00000000" w14:paraId="0000000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· 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00000" w:rsidDel="00000000" w:rsidP="00000000" w:rsidRDefault="00000000" w:rsidRPr="00000000" w14:paraId="0000000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· Пользователь сайта – лицо, имеющее доступ к Сайту, посредством сети Интернет и использующее Сервисы Сайта, любой посетитель веб-сайта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· Cookies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000000" w:rsidDel="00000000" w:rsidP="00000000" w:rsidRDefault="00000000" w:rsidRPr="00000000" w14:paraId="0000000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·   IP-адрес — уникальный сетевой адрес узла в компьютерной сети, построенной по протоколу IP.</w:t>
      </w:r>
    </w:p>
    <w:p w:rsidR="00000000" w:rsidDel="00000000" w:rsidP="00000000" w:rsidRDefault="00000000" w:rsidRPr="00000000" w14:paraId="0000001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·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000000" w:rsidDel="00000000" w:rsidP="00000000" w:rsidRDefault="00000000" w:rsidRPr="00000000" w14:paraId="00000011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·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000000" w:rsidDel="00000000" w:rsidP="00000000" w:rsidRDefault="00000000" w:rsidRPr="00000000" w14:paraId="00000012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·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000000" w:rsidDel="00000000" w:rsidP="00000000" w:rsidRDefault="00000000" w:rsidRPr="00000000" w14:paraId="0000001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·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ОБЩИЕ ПОЛОЖЕНИЯ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      2.1. Использование Пользователем сайта https://eduregion.ru означает согласие с настоящей Политикой конфиденциальности и условиями обработки персональных данных Пользователя.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    2.2. В случае несогласия с условиями Политики конфиденциальности Пользователь должен прекратить использование сайта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    2.3.Настоящая Политика конфиденциальности применяется только к сайту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, 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    2.4. Администрация сайта не проверяет достоверность персональных данных, предоставляемых Пользователем сайта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ПРЕДМЕТ ПОЛИТИКИ КОНФИДЕНЦИАЛЬНОСТИ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         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      3.2. Настоящая политика конфиденциальности определяет правила хранения и использования персональной информации, предоставляемой посетителями Сайта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        3.3. Информация, на которую распространяется политика конфиденциальности: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• стандартные данные, автоматически получаемые http-сервером при доступе к Сайту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 (ip-адрес хоста, адрес запрошенного ресурса, время, тип и информация о браузере, пославшем запрос сайта, вид операционной системы пользователя, адрес страницы, с которой был осуществлен переход на сайт);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• данные, предоставленные пользователем в процессе использования сервисов Сайта https://eduregion.ru фамилия, имя, отчество, год и место рождения, адрес электронной почты, город проживания, телефон, место работы и должность, паспортные данные, диплома и свидетельства о заключении брака;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• информация, автоматически получаемая при доступе к Сайту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 использованием cookies.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3.4. При применении настоящей политики конфиденциальности учитывается, что пользователь, обратившийся к Сайту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• сознательно использует сервисы и Сайт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 своего имени и достоверно указывает личную информацию в тех случаях, когда это требуется;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• сознательно определил и контролирует настройки используемого им программного обеспечения в соответствии со своими предпочтениями относительно защиты персональных данных, информации о собственном аппаратно-программном обеспечении и Интернет-соединении;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• имеет возможность ознакомиться с правилами и протоколами информационного обмена, закрепленными в открытых стандартах сети Интернет;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• имеет возможность ознакомиться с настоящим Заявлением путем перехода по гипертекстовой ссылке «Политика Конфиденциальности» с любой страницы Сайта, а также с использованием технологии, регламентированной Рекомендацией безопасности персональных данных, WorldWideWebConsortium (P3P, PlatformforPrivacyPreferences).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/>
        <w:ind w:left="0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понимает, что вносимые им данные (фамилия, имя, отчество, телефон, e-mail, сообщаемые субъектом персональных данных), не являются персональными данными, идентифицирующими Клиента на основании п.1 ст.8 Федерального Закона от 27.07.2006 N 152-ФЗ (в актуальной редакции), предоставляются Компании добровольно, и в объеме, необходимом и достаточном для исполнения Компанией обязательств перед Клиентом.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0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осознает, что администрация сайта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      3.5. Администрация сайта не имеет намерения получать информацию от несовершеннолетних и рекомендует их законным представителям допускать их к работе в сети Интернет только под собственным контролем.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   3.6. Администрация сайта не проверяет достоверность собираемой информации о пользователях и не осуществляет контроль за правосубъектностью пользователей.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      3.7. Администрация считает, что пользователь, осуществляя доступ к Сайту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, ознакомлен с настоящей политикой конфиденциальности и выражает с ней свое согласие.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      3.8. При регистрации на Сайте Клиент дает согласие на получение от Компании рассылок рекламно-информационного характера (анонсы программ, расписание курсов, оповещения о важных событиях, информация об оплате и платежных документах и др.).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      3.9. При регистрации на рассылки и рекламные акции, Администрация сайта будем собирать следующую контактную информацию: имя и фамилию, электронную почту, контактный телефон и другую подобную информацию.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      3.10. Периодичность получения рассылок составляет не более одного сообщения в день (в дату проведения учебных мероприятий возможно получение до 3-х сообщений). Возможность отказа от рассылки предоставляется в каждом сообщении в виде ссылки «Отписаться».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      3.11. Рассылки поступают в виде электронного письма на адрес и/или короткого сообщения (sms) на номер телефона, указанный Клиентом при регистрации.</w:t>
      </w:r>
    </w:p>
    <w:p w:rsidR="00000000" w:rsidDel="00000000" w:rsidP="00000000" w:rsidRDefault="00000000" w:rsidRPr="00000000" w14:paraId="0000002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     3.12. Цели обработки персональных данных</w:t>
      </w:r>
    </w:p>
    <w:p w:rsidR="00000000" w:rsidDel="00000000" w:rsidP="00000000" w:rsidRDefault="00000000" w:rsidRPr="00000000" w14:paraId="0000002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     3.12.1. Цель обработки персональных данных Пользователя: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– информирование Пользователя посредством отправки электронных писем;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– заключение, исполнение и прекращение гражданско-правовых договоров;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– предоставление доступа Пользователю к сервисам, информации и/или материалам, содержащимся на веб-сайте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  3.12.2.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eduregion@gmail.com с пометкой «Отказ от уведомлений о новых продуктах и услугах и специальных предложениях».</w:t>
      </w:r>
    </w:p>
    <w:p w:rsidR="00000000" w:rsidDel="00000000" w:rsidP="00000000" w:rsidRDefault="00000000" w:rsidRPr="00000000" w14:paraId="0000003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  3.12.3.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000000" w:rsidDel="00000000" w:rsidP="00000000" w:rsidRDefault="00000000" w:rsidRPr="00000000" w14:paraId="0000003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ХРАНЕНИЕ И ЗАЩИТА ИНФОРМАЦИИ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         4.1. На Сайте  https://eduregion.ru осуществляется хранение информации о пользователях в соответствии с определенными настоящей Политикой Конфиденциальности целями.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         4.2. Вся собранная, хранящаяся и обработанная Сайтом 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 информация о пользователях считается информацией ограниченного доступа, если иное не установлено законодательством или настоящей политикой конфиденциальности.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    4.3. Администрация предпринимает все разумные меры по защите информации о пользователях от уничтожения, искажения или разглашения. Помимо Администрации сайта, доступ к информации о пользователях имеют лица и организации, осуществляющие поддержку служб и сервисов  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 объеме, необходимом для осуществления такой поддержки.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         </w:t>
        <w:tab/>
        <w:t xml:space="preserve">4.4. Администрация гарантирует соблюдение следующих прав пользователя: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• право на получение сведений о том, хранится ли на Сайте 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 информация, позволяющая идентифицировать личность пользователя (персональные данные);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• право на немедленное удаление хранящихся персональных данных по письменному заявлению пользователя;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• право на уточнение или исправление хранящихся персональных данных.</w:t>
      </w:r>
    </w:p>
    <w:p w:rsidR="00000000" w:rsidDel="00000000" w:rsidP="00000000" w:rsidRDefault="00000000" w:rsidRPr="00000000" w14:paraId="0000003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СПОСОБЫ И СРОКИ ОБРАБОТКИ ПЕРСОНАЛЬНОЙ ИНФОРМАЦИИ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             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                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            5.3. 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             5.4. 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                5.5.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00000" w:rsidDel="00000000" w:rsidP="00000000" w:rsidRDefault="00000000" w:rsidRPr="00000000" w14:paraId="0000004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 ОБЯЗАТЕЛЬСТВА СТОРОН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                6.1. Пользователь обязан: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               6.1.1. Предоставить информацию о персональных данных, необходимую для пользования Сайтом - 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6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6.1.2. Обновить, дополнить предоставленную информацию о персональных данных в случае изменения данной информации.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                6.2. Администрация сайта обязана: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            6.2.1. Использовать полученную информацию исключительно для целей, указанных в п. 3 настоящей Политики конфиденциальности.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         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            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          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00000" w:rsidDel="00000000" w:rsidP="00000000" w:rsidRDefault="00000000" w:rsidRPr="00000000" w14:paraId="0000004C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6.3. Субъекты персональных данных имеют право:</w:t>
      </w:r>
    </w:p>
    <w:p w:rsidR="00000000" w:rsidDel="00000000" w:rsidP="00000000" w:rsidRDefault="00000000" w:rsidRPr="00000000" w14:paraId="0000004D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6.3.1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000000" w:rsidDel="00000000" w:rsidP="00000000" w:rsidRDefault="00000000" w:rsidRPr="00000000" w14:paraId="0000004E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6.3.2.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000000" w:rsidDel="00000000" w:rsidP="00000000" w:rsidRDefault="00000000" w:rsidRPr="00000000" w14:paraId="0000004F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6.3.3.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000000" w:rsidDel="00000000" w:rsidP="00000000" w:rsidRDefault="00000000" w:rsidRPr="00000000" w14:paraId="00000050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6.3.4. на отзыв согласия на обработку персональных данных;</w:t>
      </w:r>
    </w:p>
    <w:p w:rsidR="00000000" w:rsidDel="00000000" w:rsidP="00000000" w:rsidRDefault="00000000" w:rsidRPr="00000000" w14:paraId="00000051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6.3.5.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000000" w:rsidDel="00000000" w:rsidP="00000000" w:rsidRDefault="00000000" w:rsidRPr="00000000" w14:paraId="00000052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6.3.6. на осуществление иных прав, предусмотренных законодательством РФ.</w:t>
      </w:r>
    </w:p>
    <w:p w:rsidR="00000000" w:rsidDel="00000000" w:rsidP="00000000" w:rsidRDefault="00000000" w:rsidRPr="00000000" w14:paraId="0000005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 ОТВЕТСТВЕННОСТЬ СТОРОН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                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                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                7.2.1. Стала публичным достоянием до её утраты или разглашения.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  <w:t xml:space="preserve">               7.2.2. Была получена от третьей стороны до момента её получения Администрацией сайта.</w:t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 xml:space="preserve">                7.2.3. Была разглашена с согласия Пользователя.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ab/>
        <w:t xml:space="preserve">7.2.4.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  <w:tab/>
        <w:t xml:space="preserve">7.2.5.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000000" w:rsidDel="00000000" w:rsidP="00000000" w:rsidRDefault="00000000" w:rsidRPr="00000000" w14:paraId="0000005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 РАЗРЕШЕНИИ СПОРОВ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  <w:t xml:space="preserve">                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  <w:t xml:space="preserve">                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                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  <w:t xml:space="preserve">                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00000" w:rsidDel="00000000" w:rsidP="00000000" w:rsidRDefault="00000000" w:rsidRPr="00000000" w14:paraId="0000006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 ДОПОЛНИТЕЛЬНАЯ ИНФОРМАЦИЯ</w:t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  <w:t xml:space="preserve">        9.1. Вся корреспонденция, направленная пользователями в адрес Администрации воспринимаются Администрацией сайта как информация ограниченного доступа и может быть опубликована только с письменного согласия пользователя, а адреса, персональные данные и иная информация о пользователях, направивших эти письма, не могут быть без специального их согласия использованы иначе, как для ответа по теме полученного письма.</w:t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       9.2. Настоящая политика конфиденциальности является открытым и общедоступным документом. Действующая редакция Политики Конфиденциальности размещена в сети Интернет и имеет постоянный адрес - </w:t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  <w:t xml:space="preserve">         9.3. Администрация сайта сохраняет за собой право на изменение настоящей Политики Конфиденциальности, уведомляя об этом по адресу, на котором размещена настоящая Политика Конфиденциальности.</w:t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  <w:t xml:space="preserve">       9.4. Все операции по обслуживанию заявок клиентов на программы обучения на сайте eduregion.ru выполняет Компания: Автономная некоммерческая организация дополнительного профессионального образования   «Образовательный центр Каменный город» (АНО ДПО «ОЦ Каменный город»).</w:t>
      </w:r>
    </w:p>
    <w:p w:rsidR="00000000" w:rsidDel="00000000" w:rsidP="00000000" w:rsidRDefault="00000000" w:rsidRPr="00000000" w14:paraId="00000065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9.5.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eduregion@gmail.com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614000 г. Пермь, ул. Сибирская, 35 "Д"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E-mail: eduregion@gmail.com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Тел. +7 (342) 256-37-74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Лицензия 59ЛО1 № 0003895, регистрационный номер 5959 от 09.11.2017 г.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С уважением, Администрация Сайта 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https://eduregion.ru</w:t>
        </w:r>
      </w:hyperlink>
      <w:r w:rsidDel="00000000" w:rsidR="00000000" w:rsidRPr="00000000">
        <w:rPr>
          <w:rtl w:val="0"/>
        </w:rPr>
        <w:t xml:space="preserve">.</w:t>
      </w:r>
    </w:p>
    <w:sectPr>
      <w:pgSz w:h="16838" w:w="11906" w:orient="portrait"/>
      <w:pgMar w:bottom="1134" w:top="1134" w:left="1700.7874015748032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1414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 w:val="1"/>
    <w:unhideWhenUsed w:val="1"/>
    <w:rsid w:val="0014141E"/>
    <w:rPr>
      <w:color w:val="605e5c"/>
      <w:shd w:color="auto" w:fill="e1dfdd" w:val="clear"/>
    </w:rPr>
  </w:style>
  <w:style w:type="paragraph" w:styleId="a5">
    <w:name w:val="List Paragraph"/>
    <w:basedOn w:val="a"/>
    <w:uiPriority w:val="34"/>
    <w:qFormat w:val="1"/>
    <w:rsid w:val="005F4F20"/>
    <w:pPr>
      <w:ind w:left="720"/>
      <w:contextualSpacing w:val="1"/>
    </w:pPr>
  </w:style>
  <w:style w:type="character" w:styleId="link" w:customStyle="1">
    <w:name w:val="link"/>
    <w:basedOn w:val="a0"/>
    <w:rsid w:val="005F4F2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duregion.ru" TargetMode="External"/><Relationship Id="rId22" Type="http://schemas.openxmlformats.org/officeDocument/2006/relationships/hyperlink" Target="https://eduregion.ru" TargetMode="External"/><Relationship Id="rId21" Type="http://schemas.openxmlformats.org/officeDocument/2006/relationships/hyperlink" Target="https://eduregion.ru" TargetMode="External"/><Relationship Id="rId24" Type="http://schemas.openxmlformats.org/officeDocument/2006/relationships/hyperlink" Target="https://eduregion.ru" TargetMode="External"/><Relationship Id="rId23" Type="http://schemas.openxmlformats.org/officeDocument/2006/relationships/hyperlink" Target="https://eduregion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duregion.ru" TargetMode="External"/><Relationship Id="rId26" Type="http://schemas.openxmlformats.org/officeDocument/2006/relationships/hyperlink" Target="https://eduregion.ru" TargetMode="External"/><Relationship Id="rId25" Type="http://schemas.openxmlformats.org/officeDocument/2006/relationships/hyperlink" Target="https://eduregion.ru" TargetMode="External"/><Relationship Id="rId28" Type="http://schemas.openxmlformats.org/officeDocument/2006/relationships/hyperlink" Target="https://eduregion.ru" TargetMode="External"/><Relationship Id="rId27" Type="http://schemas.openxmlformats.org/officeDocument/2006/relationships/hyperlink" Target="https://eduregion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eduregion.ru" TargetMode="External"/><Relationship Id="rId7" Type="http://schemas.openxmlformats.org/officeDocument/2006/relationships/hyperlink" Target="https://eduregion.ru" TargetMode="External"/><Relationship Id="rId8" Type="http://schemas.openxmlformats.org/officeDocument/2006/relationships/hyperlink" Target="https://eduregion.ru" TargetMode="External"/><Relationship Id="rId31" Type="http://schemas.openxmlformats.org/officeDocument/2006/relationships/hyperlink" Target="https://eduregion.ru" TargetMode="External"/><Relationship Id="rId30" Type="http://schemas.openxmlformats.org/officeDocument/2006/relationships/hyperlink" Target="mailto:eduregion@gmail.com" TargetMode="External"/><Relationship Id="rId11" Type="http://schemas.openxmlformats.org/officeDocument/2006/relationships/hyperlink" Target="https://eduregion.ru" TargetMode="External"/><Relationship Id="rId10" Type="http://schemas.openxmlformats.org/officeDocument/2006/relationships/hyperlink" Target="https://eduregion.ru" TargetMode="External"/><Relationship Id="rId13" Type="http://schemas.openxmlformats.org/officeDocument/2006/relationships/hyperlink" Target="https://eduregion.ru" TargetMode="External"/><Relationship Id="rId12" Type="http://schemas.openxmlformats.org/officeDocument/2006/relationships/hyperlink" Target="https://eduregion.ru" TargetMode="External"/><Relationship Id="rId15" Type="http://schemas.openxmlformats.org/officeDocument/2006/relationships/hyperlink" Target="https://eduregion.ru" TargetMode="External"/><Relationship Id="rId14" Type="http://schemas.openxmlformats.org/officeDocument/2006/relationships/hyperlink" Target="https://eduregion.ru" TargetMode="External"/><Relationship Id="rId17" Type="http://schemas.openxmlformats.org/officeDocument/2006/relationships/hyperlink" Target="https://eduregion.ru" TargetMode="External"/><Relationship Id="rId16" Type="http://schemas.openxmlformats.org/officeDocument/2006/relationships/hyperlink" Target="https://eduregion.ru" TargetMode="External"/><Relationship Id="rId19" Type="http://schemas.openxmlformats.org/officeDocument/2006/relationships/hyperlink" Target="https://eduregion.ru" TargetMode="External"/><Relationship Id="rId18" Type="http://schemas.openxmlformats.org/officeDocument/2006/relationships/hyperlink" Target="https://edu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B57M/kT/wEho3ed3T0PwqLDY+w==">AMUW2mWpCPZsqb1L9SS66PCUkmSVAgmXYDaqqreAie+Jh8VOVpyw5fmshtAYT5UDfiok7ETCQig0YiLuK7PsiNCn/i82CYqLCbvLpMJ24PYwXvgcTIxNnDbp1eACT0KLpf7j4J1rqVl7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2021-09-10T11:46:00Z</dcterms:created>
  <dc:creator>mark001</dc:creator>
</cp:coreProperties>
</file>